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8230" w14:textId="686EFBB4" w:rsidR="00AD1579" w:rsidRPr="00AD1579" w:rsidRDefault="00AD1579" w:rsidP="00AD1579">
      <w:pPr>
        <w:spacing w:before="240" w:after="120" w:line="276" w:lineRule="auto"/>
        <w:ind w:left="720"/>
        <w:jc w:val="both"/>
        <w:rPr>
          <w:b/>
          <w:bCs/>
        </w:rPr>
      </w:pPr>
      <w:r w:rsidRPr="00AD1579">
        <w:rPr>
          <w:b/>
          <w:bCs/>
        </w:rPr>
        <w:t>AOSB200- STAJ DEĞERLENDİRMESİ</w:t>
      </w:r>
    </w:p>
    <w:p w14:paraId="2B3DF55C" w14:textId="422E4FB4" w:rsidR="00AD1579" w:rsidRPr="00AD1579" w:rsidRDefault="00AD1579" w:rsidP="00AD1579">
      <w:pPr>
        <w:spacing w:line="276" w:lineRule="auto"/>
        <w:ind w:left="720"/>
        <w:jc w:val="both"/>
        <w:rPr>
          <w:b/>
          <w:sz w:val="20"/>
          <w:szCs w:val="20"/>
        </w:rPr>
      </w:pPr>
      <w:r w:rsidRPr="00AD1579">
        <w:rPr>
          <w:sz w:val="20"/>
          <w:szCs w:val="20"/>
        </w:rPr>
        <w:t>Stajın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değerlendirilmesinde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aşağıda</w:t>
      </w:r>
      <w:r w:rsidRPr="00AD1579">
        <w:rPr>
          <w:spacing w:val="-4"/>
          <w:sz w:val="20"/>
          <w:szCs w:val="20"/>
        </w:rPr>
        <w:t xml:space="preserve"> </w:t>
      </w:r>
      <w:r w:rsidRPr="00AD1579">
        <w:rPr>
          <w:sz w:val="20"/>
          <w:szCs w:val="20"/>
        </w:rPr>
        <w:t>belirtilen</w:t>
      </w:r>
      <w:r w:rsidRPr="00AD1579">
        <w:rPr>
          <w:spacing w:val="-2"/>
          <w:sz w:val="20"/>
          <w:szCs w:val="20"/>
        </w:rPr>
        <w:t xml:space="preserve"> </w:t>
      </w:r>
      <w:r w:rsidRPr="00AD1579">
        <w:rPr>
          <w:sz w:val="20"/>
          <w:szCs w:val="20"/>
        </w:rPr>
        <w:t>işlemler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pacing w:val="-2"/>
          <w:sz w:val="20"/>
          <w:szCs w:val="20"/>
        </w:rPr>
        <w:t>uygulanır:</w:t>
      </w:r>
    </w:p>
    <w:p w14:paraId="02FA877E" w14:textId="77777777" w:rsidR="00AD1579" w:rsidRPr="00AD1579" w:rsidRDefault="00AD1579" w:rsidP="00AD1579">
      <w:pPr>
        <w:pStyle w:val="ListeParagraf"/>
        <w:widowControl w:val="0"/>
        <w:numPr>
          <w:ilvl w:val="0"/>
          <w:numId w:val="2"/>
        </w:numPr>
        <w:tabs>
          <w:tab w:val="left" w:pos="1142"/>
        </w:tabs>
        <w:autoSpaceDE w:val="0"/>
        <w:autoSpaceDN w:val="0"/>
        <w:spacing w:line="276" w:lineRule="auto"/>
        <w:ind w:left="0" w:firstLine="720"/>
        <w:contextualSpacing w:val="0"/>
        <w:jc w:val="both"/>
        <w:rPr>
          <w:sz w:val="20"/>
          <w:szCs w:val="20"/>
        </w:rPr>
      </w:pPr>
      <w:r w:rsidRPr="00AD1579">
        <w:rPr>
          <w:sz w:val="20"/>
          <w:szCs w:val="20"/>
        </w:rPr>
        <w:t>Stajın</w:t>
      </w:r>
      <w:r w:rsidRPr="00AD1579">
        <w:rPr>
          <w:spacing w:val="-5"/>
          <w:sz w:val="20"/>
          <w:szCs w:val="20"/>
        </w:rPr>
        <w:t xml:space="preserve"> </w:t>
      </w:r>
      <w:r w:rsidRPr="00AD1579">
        <w:rPr>
          <w:sz w:val="20"/>
          <w:szCs w:val="20"/>
        </w:rPr>
        <w:t>değerlendirilmesi</w:t>
      </w:r>
      <w:r w:rsidRPr="00AD1579">
        <w:rPr>
          <w:spacing w:val="-5"/>
          <w:sz w:val="20"/>
          <w:szCs w:val="20"/>
        </w:rPr>
        <w:t xml:space="preserve"> </w:t>
      </w:r>
      <w:r w:rsidRPr="00AD1579">
        <w:rPr>
          <w:sz w:val="20"/>
          <w:szCs w:val="20"/>
        </w:rPr>
        <w:t>uygulamalı</w:t>
      </w:r>
      <w:r w:rsidRPr="00AD1579">
        <w:rPr>
          <w:spacing w:val="-5"/>
          <w:sz w:val="20"/>
          <w:szCs w:val="20"/>
        </w:rPr>
        <w:t xml:space="preserve"> </w:t>
      </w:r>
      <w:r w:rsidRPr="00AD1579">
        <w:rPr>
          <w:sz w:val="20"/>
          <w:szCs w:val="20"/>
        </w:rPr>
        <w:t>eğitimler</w:t>
      </w:r>
      <w:r w:rsidRPr="00AD1579">
        <w:rPr>
          <w:spacing w:val="-6"/>
          <w:sz w:val="20"/>
          <w:szCs w:val="20"/>
        </w:rPr>
        <w:t xml:space="preserve"> </w:t>
      </w:r>
      <w:r w:rsidRPr="00AD1579">
        <w:rPr>
          <w:sz w:val="20"/>
          <w:szCs w:val="20"/>
        </w:rPr>
        <w:t>komisyonu tarafından ilgili yarıyıl / yaz okulu sonunda değerlendirir.</w:t>
      </w:r>
    </w:p>
    <w:p w14:paraId="602CA1AC" w14:textId="77777777" w:rsidR="00AD1579" w:rsidRPr="00AD1579" w:rsidRDefault="00AD1579" w:rsidP="00AD1579">
      <w:pPr>
        <w:pStyle w:val="ListeParagraf"/>
        <w:widowControl w:val="0"/>
        <w:numPr>
          <w:ilvl w:val="0"/>
          <w:numId w:val="2"/>
        </w:numPr>
        <w:tabs>
          <w:tab w:val="left" w:pos="1142"/>
        </w:tabs>
        <w:autoSpaceDE w:val="0"/>
        <w:autoSpaceDN w:val="0"/>
        <w:spacing w:line="276" w:lineRule="auto"/>
        <w:ind w:left="0" w:firstLine="720"/>
        <w:contextualSpacing w:val="0"/>
        <w:jc w:val="both"/>
        <w:rPr>
          <w:sz w:val="20"/>
          <w:szCs w:val="20"/>
        </w:rPr>
      </w:pPr>
      <w:r w:rsidRPr="00AD1579">
        <w:rPr>
          <w:sz w:val="20"/>
          <w:szCs w:val="20"/>
        </w:rPr>
        <w:t>Değerlendirme</w:t>
      </w:r>
      <w:r w:rsidRPr="00AD1579">
        <w:rPr>
          <w:spacing w:val="-4"/>
          <w:sz w:val="20"/>
          <w:szCs w:val="20"/>
        </w:rPr>
        <w:t xml:space="preserve"> </w:t>
      </w:r>
      <w:r w:rsidRPr="00AD1579">
        <w:rPr>
          <w:sz w:val="20"/>
          <w:szCs w:val="20"/>
        </w:rPr>
        <w:t>sonuçlarına</w:t>
      </w:r>
      <w:r w:rsidRPr="00AD1579">
        <w:rPr>
          <w:spacing w:val="-2"/>
          <w:sz w:val="20"/>
          <w:szCs w:val="20"/>
        </w:rPr>
        <w:t xml:space="preserve"> </w:t>
      </w:r>
      <w:r w:rsidRPr="00AD1579">
        <w:rPr>
          <w:sz w:val="20"/>
          <w:szCs w:val="20"/>
        </w:rPr>
        <w:t>göre</w:t>
      </w:r>
      <w:r w:rsidRPr="00AD1579">
        <w:rPr>
          <w:spacing w:val="-2"/>
          <w:sz w:val="20"/>
          <w:szCs w:val="20"/>
        </w:rPr>
        <w:t xml:space="preserve"> </w:t>
      </w:r>
      <w:r w:rsidRPr="00AD1579">
        <w:rPr>
          <w:sz w:val="20"/>
          <w:szCs w:val="20"/>
        </w:rPr>
        <w:t>Staj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notu,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sorumlu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öğretim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elemanı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tarafından</w:t>
      </w:r>
      <w:r w:rsidRPr="00AD1579">
        <w:rPr>
          <w:spacing w:val="-3"/>
          <w:sz w:val="20"/>
          <w:szCs w:val="20"/>
        </w:rPr>
        <w:t xml:space="preserve"> </w:t>
      </w:r>
      <w:r w:rsidRPr="00AD1579">
        <w:rPr>
          <w:sz w:val="20"/>
          <w:szCs w:val="20"/>
        </w:rPr>
        <w:t>sisteme başarı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notu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olarak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işlenir.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Stajlar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kapsamında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hesaplanan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kredi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toplamda</w:t>
      </w:r>
      <w:r w:rsidRPr="00AD1579">
        <w:rPr>
          <w:spacing w:val="-15"/>
          <w:sz w:val="20"/>
          <w:szCs w:val="20"/>
        </w:rPr>
        <w:t xml:space="preserve"> </w:t>
      </w:r>
      <w:r w:rsidRPr="00AD1579">
        <w:rPr>
          <w:sz w:val="20"/>
          <w:szCs w:val="20"/>
        </w:rPr>
        <w:t>5</w:t>
      </w:r>
      <w:r w:rsidRPr="00AD1579">
        <w:rPr>
          <w:spacing w:val="-15"/>
          <w:sz w:val="20"/>
          <w:szCs w:val="20"/>
        </w:rPr>
        <w:t xml:space="preserve"> </w:t>
      </w:r>
      <w:proofErr w:type="spellStart"/>
      <w:r w:rsidRPr="00AD1579">
        <w:rPr>
          <w:sz w:val="20"/>
          <w:szCs w:val="20"/>
        </w:rPr>
        <w:t>AKTS’dir</w:t>
      </w:r>
      <w:proofErr w:type="spellEnd"/>
      <w:r w:rsidRPr="00AD1579">
        <w:rPr>
          <w:sz w:val="20"/>
          <w:szCs w:val="20"/>
        </w:rPr>
        <w:t>. Öğrencilerin mezuniyet kredisi hesabına dâhildir.</w:t>
      </w:r>
    </w:p>
    <w:p w14:paraId="2B432678" w14:textId="77777777" w:rsidR="00AD1579" w:rsidRPr="00AD1579" w:rsidRDefault="00AD1579" w:rsidP="00AD1579">
      <w:pPr>
        <w:pStyle w:val="ListeParagraf"/>
        <w:widowControl w:val="0"/>
        <w:numPr>
          <w:ilvl w:val="0"/>
          <w:numId w:val="2"/>
        </w:numPr>
        <w:tabs>
          <w:tab w:val="left" w:pos="1142"/>
        </w:tabs>
        <w:autoSpaceDE w:val="0"/>
        <w:autoSpaceDN w:val="0"/>
        <w:spacing w:line="276" w:lineRule="auto"/>
        <w:ind w:left="0" w:firstLine="720"/>
        <w:contextualSpacing w:val="0"/>
        <w:jc w:val="both"/>
        <w:rPr>
          <w:sz w:val="20"/>
          <w:szCs w:val="20"/>
        </w:rPr>
      </w:pPr>
      <w:r w:rsidRPr="00AD1579">
        <w:rPr>
          <w:sz w:val="20"/>
          <w:szCs w:val="20"/>
        </w:rPr>
        <w:t>Staj değerlendirme kriterleri Tablo 3’te verilmiştir.</w:t>
      </w:r>
    </w:p>
    <w:p w14:paraId="4A27920D" w14:textId="77777777" w:rsidR="00AD1579" w:rsidRPr="00424ED9" w:rsidRDefault="00AD1579" w:rsidP="00AD1579">
      <w:pPr>
        <w:pStyle w:val="ListeParagraf"/>
        <w:tabs>
          <w:tab w:val="left" w:pos="1142"/>
        </w:tabs>
        <w:spacing w:before="176" w:after="120" w:line="276" w:lineRule="auto"/>
      </w:pPr>
    </w:p>
    <w:p w14:paraId="6B1AC8FF" w14:textId="1C1FD4F1" w:rsidR="00AD1579" w:rsidRPr="00AD1579" w:rsidRDefault="00AD1579" w:rsidP="00AD1579">
      <w:pPr>
        <w:pStyle w:val="ResimYazs"/>
        <w:keepNext/>
        <w:spacing w:line="360" w:lineRule="auto"/>
        <w:jc w:val="center"/>
      </w:pPr>
      <w:r w:rsidRPr="00AD1579">
        <w:t xml:space="preserve">Tablo </w:t>
      </w:r>
      <w:r w:rsidRPr="00AD1579">
        <w:fldChar w:fldCharType="begin"/>
      </w:r>
      <w:r w:rsidRPr="00AD1579">
        <w:instrText xml:space="preserve"> SEQ Tablo \* ARABIC </w:instrText>
      </w:r>
      <w:r w:rsidRPr="00AD1579">
        <w:fldChar w:fldCharType="separate"/>
      </w:r>
      <w:r w:rsidR="00EB7616">
        <w:rPr>
          <w:noProof/>
        </w:rPr>
        <w:t>1</w:t>
      </w:r>
      <w:r w:rsidRPr="00AD1579">
        <w:fldChar w:fldCharType="end"/>
      </w:r>
      <w:r w:rsidRPr="00AD1579">
        <w:t xml:space="preserve"> Staj Defteri Değerlendirme Esasları</w:t>
      </w:r>
    </w:p>
    <w:tbl>
      <w:tblPr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6073"/>
        <w:gridCol w:w="2264"/>
        <w:tblGridChange w:id="0">
          <w:tblGrid>
            <w:gridCol w:w="565"/>
            <w:gridCol w:w="6073"/>
            <w:gridCol w:w="2264"/>
          </w:tblGrid>
        </w:tblGridChange>
      </w:tblGrid>
      <w:tr w:rsidR="00AD1579" w:rsidRPr="00AD1579" w14:paraId="36226E3C" w14:textId="77777777" w:rsidTr="00B20507">
        <w:trPr>
          <w:trHeight w:val="492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D9DDB64" w14:textId="77777777" w:rsidR="00AD1579" w:rsidRPr="00AD1579" w:rsidRDefault="00AD1579" w:rsidP="00B20507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675CE" w14:textId="77777777" w:rsidR="00AD1579" w:rsidRPr="00AD1579" w:rsidRDefault="00AD1579" w:rsidP="00B20507">
            <w:pPr>
              <w:rPr>
                <w:b/>
                <w:sz w:val="20"/>
              </w:rPr>
            </w:pPr>
            <w:r w:rsidRPr="00AD1579">
              <w:rPr>
                <w:b/>
                <w:sz w:val="20"/>
              </w:rPr>
              <w:t>Staj Defteri Değerlendirme Kriterleri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1217A9" w14:textId="77777777" w:rsidR="00AD1579" w:rsidRPr="00AD1579" w:rsidRDefault="00AD1579" w:rsidP="00B20507">
            <w:pPr>
              <w:jc w:val="center"/>
              <w:rPr>
                <w:b/>
                <w:sz w:val="20"/>
              </w:rPr>
            </w:pPr>
            <w:r w:rsidRPr="00AD1579">
              <w:rPr>
                <w:b/>
                <w:sz w:val="20"/>
              </w:rPr>
              <w:t>Değerlendirme Notu</w:t>
            </w:r>
          </w:p>
        </w:tc>
      </w:tr>
      <w:tr w:rsidR="00AD1579" w:rsidRPr="00AD1579" w14:paraId="00D1BEA5" w14:textId="77777777" w:rsidTr="00B20507">
        <w:trPr>
          <w:trHeight w:val="680"/>
        </w:trPr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EBC458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1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D847ED" w14:textId="77777777" w:rsidR="00AD1579" w:rsidRPr="00AD1579" w:rsidRDefault="00AD1579" w:rsidP="00B20507">
            <w:pPr>
              <w:spacing w:line="276" w:lineRule="auto"/>
              <w:rPr>
                <w:sz w:val="20"/>
              </w:rPr>
            </w:pPr>
            <w:r w:rsidRPr="00AD1579">
              <w:rPr>
                <w:sz w:val="20"/>
              </w:rPr>
              <w:t>Staj Defteri</w:t>
            </w:r>
            <w:r w:rsidRPr="00AD1579">
              <w:rPr>
                <w:color w:val="222222"/>
                <w:sz w:val="20"/>
                <w:shd w:val="clear" w:color="auto" w:fill="FFFFFF"/>
              </w:rPr>
              <w:t xml:space="preserve"> format ve yazım kurallarına uygunluk (İçerik düzeni, yazım dili, anlatım bütünlüğü, dil bilgisi uyumu)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4C0E6B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20 Puan</w:t>
            </w:r>
          </w:p>
        </w:tc>
      </w:tr>
      <w:tr w:rsidR="00AD1579" w:rsidRPr="00AD1579" w14:paraId="5980DB9F" w14:textId="77777777" w:rsidTr="00B20507">
        <w:trPr>
          <w:trHeight w:val="680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98B7406" w14:textId="77777777" w:rsidR="00AD1579" w:rsidRPr="00AD1579" w:rsidRDefault="00AD1579" w:rsidP="00B20507">
            <w:pPr>
              <w:spacing w:line="276" w:lineRule="auto"/>
              <w:jc w:val="center"/>
              <w:rPr>
                <w:color w:val="222222"/>
                <w:sz w:val="20"/>
                <w:shd w:val="clear" w:color="auto" w:fill="FFFFFF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2</w:t>
            </w:r>
          </w:p>
        </w:tc>
        <w:tc>
          <w:tcPr>
            <w:tcW w:w="6095" w:type="dxa"/>
            <w:tcBorders>
              <w:bottom w:val="single" w:sz="8" w:space="0" w:color="auto"/>
            </w:tcBorders>
            <w:vAlign w:val="center"/>
          </w:tcPr>
          <w:p w14:paraId="45EEAEE2" w14:textId="473A2C72" w:rsidR="00AD1579" w:rsidRPr="00AD1579" w:rsidRDefault="00AD1579" w:rsidP="00B20507">
            <w:pPr>
              <w:spacing w:line="276" w:lineRule="auto"/>
              <w:rPr>
                <w:sz w:val="20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İşletme</w:t>
            </w:r>
            <w:r w:rsidRPr="00AD1579">
              <w:rPr>
                <w:color w:val="222222"/>
                <w:sz w:val="20"/>
                <w:shd w:val="clear" w:color="auto" w:fill="FFFFFF"/>
              </w:rPr>
              <w:t xml:space="preserve"> ve çalışma alanının tanıtımı (İs yeri bilgileri, organizasyon yapısı, görev yapılan birim, sektör bilgileri)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0B7E2B3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20 Puan</w:t>
            </w:r>
          </w:p>
        </w:tc>
      </w:tr>
      <w:tr w:rsidR="00AD1579" w:rsidRPr="00AD1579" w14:paraId="49430527" w14:textId="77777777" w:rsidTr="00B20507">
        <w:trPr>
          <w:trHeight w:val="68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76407F" w14:textId="77777777" w:rsidR="00AD1579" w:rsidRPr="00AD1579" w:rsidRDefault="00AD1579" w:rsidP="00B20507">
            <w:pPr>
              <w:spacing w:line="276" w:lineRule="auto"/>
              <w:jc w:val="center"/>
              <w:rPr>
                <w:color w:val="222222"/>
                <w:sz w:val="20"/>
                <w:shd w:val="clear" w:color="auto" w:fill="FFFFFF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3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952AE5" w14:textId="77777777" w:rsidR="00AD1579" w:rsidRPr="00AD1579" w:rsidRDefault="00AD1579" w:rsidP="00B20507">
            <w:pPr>
              <w:spacing w:line="276" w:lineRule="auto"/>
              <w:rPr>
                <w:sz w:val="20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İs süreçleri ve uygulamalarının açıklanması (Staj süresince yapılan işlerin tanımı, sorumluluklar, uygulama detayları)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9B561B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20 Puan</w:t>
            </w:r>
          </w:p>
        </w:tc>
      </w:tr>
      <w:tr w:rsidR="00AD1579" w:rsidRPr="00AD1579" w14:paraId="4185CC1D" w14:textId="77777777" w:rsidTr="00B20507">
        <w:trPr>
          <w:trHeight w:val="68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297D9D" w14:textId="77777777" w:rsidR="00AD1579" w:rsidRPr="00AD1579" w:rsidRDefault="00AD1579" w:rsidP="00B20507">
            <w:pPr>
              <w:spacing w:line="276" w:lineRule="auto"/>
              <w:jc w:val="center"/>
              <w:rPr>
                <w:color w:val="222222"/>
                <w:sz w:val="20"/>
                <w:shd w:val="clear" w:color="auto" w:fill="FFFFFF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4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C4BEB5" w14:textId="77777777" w:rsidR="00AD1579" w:rsidRPr="00AD1579" w:rsidRDefault="00AD1579" w:rsidP="00B20507">
            <w:pPr>
              <w:spacing w:line="276" w:lineRule="auto"/>
              <w:rPr>
                <w:color w:val="222222"/>
                <w:sz w:val="20"/>
                <w:shd w:val="clear" w:color="auto" w:fill="FFFFFF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İş Akış Diyagramı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51B52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20 Puan</w:t>
            </w:r>
          </w:p>
        </w:tc>
      </w:tr>
      <w:tr w:rsidR="00AD1579" w:rsidRPr="00AD1579" w14:paraId="70FDBF9F" w14:textId="77777777" w:rsidTr="00B20507">
        <w:trPr>
          <w:trHeight w:val="680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45EA2" w14:textId="77777777" w:rsidR="00AD1579" w:rsidRPr="00AD1579" w:rsidRDefault="00AD1579" w:rsidP="00B20507">
            <w:pPr>
              <w:spacing w:line="276" w:lineRule="auto"/>
              <w:jc w:val="center"/>
              <w:rPr>
                <w:color w:val="222222"/>
                <w:sz w:val="20"/>
                <w:shd w:val="clear" w:color="auto" w:fill="FFFFFF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5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DF4E7B" w14:textId="77777777" w:rsidR="00AD1579" w:rsidRPr="00AD1579" w:rsidRDefault="00AD1579" w:rsidP="00B20507">
            <w:pPr>
              <w:spacing w:line="276" w:lineRule="auto"/>
              <w:rPr>
                <w:sz w:val="20"/>
              </w:rPr>
            </w:pPr>
            <w:r w:rsidRPr="00AD1579">
              <w:rPr>
                <w:color w:val="222222"/>
                <w:sz w:val="20"/>
                <w:shd w:val="clear" w:color="auto" w:fill="FFFFFF"/>
              </w:rPr>
              <w:t>Genel değerlendirme ve öneriler (işyeri deneyimi, eksiklikler, öneriler, kişisel kazanımlar)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2B886" w14:textId="77777777" w:rsidR="00AD1579" w:rsidRPr="00AD1579" w:rsidRDefault="00AD1579" w:rsidP="00B20507">
            <w:pPr>
              <w:spacing w:line="276" w:lineRule="auto"/>
              <w:jc w:val="center"/>
              <w:rPr>
                <w:sz w:val="20"/>
              </w:rPr>
            </w:pPr>
            <w:r w:rsidRPr="00AD1579">
              <w:rPr>
                <w:sz w:val="20"/>
              </w:rPr>
              <w:t>20 Puan</w:t>
            </w:r>
          </w:p>
        </w:tc>
      </w:tr>
      <w:tr w:rsidR="00AD1579" w:rsidRPr="00AD1579" w14:paraId="00425245" w14:textId="77777777" w:rsidTr="00B20507">
        <w:trPr>
          <w:trHeight w:val="680"/>
        </w:trPr>
        <w:tc>
          <w:tcPr>
            <w:tcW w:w="567" w:type="dxa"/>
            <w:tcBorders>
              <w:top w:val="single" w:sz="8" w:space="0" w:color="auto"/>
              <w:bottom w:val="single" w:sz="12" w:space="0" w:color="auto"/>
            </w:tcBorders>
          </w:tcPr>
          <w:p w14:paraId="51AD39E3" w14:textId="77777777" w:rsidR="00AD1579" w:rsidRPr="00AD1579" w:rsidRDefault="00AD1579" w:rsidP="00B20507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D928E81" w14:textId="77777777" w:rsidR="00AD1579" w:rsidRPr="00AD1579" w:rsidRDefault="00AD1579" w:rsidP="00B20507">
            <w:pPr>
              <w:spacing w:line="276" w:lineRule="auto"/>
              <w:rPr>
                <w:sz w:val="20"/>
              </w:rPr>
            </w:pPr>
            <w:r w:rsidRPr="00AD1579">
              <w:rPr>
                <w:sz w:val="20"/>
              </w:rPr>
              <w:t>Total Puan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A71F148" w14:textId="77777777" w:rsidR="00AD1579" w:rsidRPr="00AD1579" w:rsidRDefault="00AD1579" w:rsidP="00B20507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AD1579">
              <w:rPr>
                <w:b/>
                <w:bCs/>
                <w:sz w:val="20"/>
              </w:rPr>
              <w:t>100 Puan</w:t>
            </w:r>
          </w:p>
        </w:tc>
      </w:tr>
    </w:tbl>
    <w:p w14:paraId="0B5ABEF7" w14:textId="77777777" w:rsidR="00AD1579" w:rsidRDefault="00AD1579" w:rsidP="00AD1579">
      <w:pPr>
        <w:pStyle w:val="ListeParagraf"/>
        <w:tabs>
          <w:tab w:val="left" w:pos="1142"/>
        </w:tabs>
        <w:spacing w:before="176" w:after="120" w:line="276" w:lineRule="auto"/>
        <w:ind w:left="0"/>
      </w:pPr>
    </w:p>
    <w:p w14:paraId="335CCF6B" w14:textId="77777777" w:rsidR="00AD1579" w:rsidRPr="00AD1579" w:rsidRDefault="00AD1579" w:rsidP="00AD1579">
      <w:pPr>
        <w:pStyle w:val="ListeParagraf"/>
        <w:widowControl w:val="0"/>
        <w:numPr>
          <w:ilvl w:val="0"/>
          <w:numId w:val="2"/>
        </w:numPr>
        <w:tabs>
          <w:tab w:val="left" w:pos="1142"/>
        </w:tabs>
        <w:autoSpaceDE w:val="0"/>
        <w:autoSpaceDN w:val="0"/>
        <w:spacing w:before="176" w:after="120" w:line="276" w:lineRule="auto"/>
        <w:ind w:left="0" w:firstLine="720"/>
        <w:contextualSpacing w:val="0"/>
        <w:jc w:val="both"/>
        <w:rPr>
          <w:sz w:val="20"/>
          <w:szCs w:val="20"/>
        </w:rPr>
      </w:pPr>
      <w:r w:rsidRPr="00AD1579">
        <w:rPr>
          <w:sz w:val="20"/>
          <w:szCs w:val="20"/>
        </w:rPr>
        <w:t xml:space="preserve">Değerlendirme ağırlıkları sonucu ile ortaya çıkan harfler, Uygulamalı Eğitim Komisyonu ya da komisyonun görevlendirdiği öğretim elemanı tarafından belirlenir. (Ağırlıklar Tablo 4’te belirtildiği üzere: %40 + %60 şeklindedir). Sorumlu öğretim elemanı tarafından Harf notu karşılığı Başkent Üniversitesi Öğrenci Yönetim sisteminden ilan edilir. </w:t>
      </w:r>
    </w:p>
    <w:p w14:paraId="0A8DFAE1" w14:textId="77777777" w:rsidR="00AD1579" w:rsidRPr="007A68D1" w:rsidRDefault="00AD1579" w:rsidP="00AD1579">
      <w:pPr>
        <w:pStyle w:val="ListeParagraf"/>
        <w:tabs>
          <w:tab w:val="left" w:pos="1142"/>
        </w:tabs>
        <w:spacing w:before="176" w:after="120" w:line="276" w:lineRule="auto"/>
      </w:pPr>
    </w:p>
    <w:p w14:paraId="03DE4B1E" w14:textId="412A4975" w:rsidR="00AD1579" w:rsidRPr="00AD1579" w:rsidRDefault="00AD1579" w:rsidP="00AD1579">
      <w:pPr>
        <w:pStyle w:val="ResimYazs"/>
        <w:keepNext/>
        <w:spacing w:line="360" w:lineRule="auto"/>
        <w:jc w:val="center"/>
      </w:pPr>
      <w:r w:rsidRPr="00AD1579">
        <w:t xml:space="preserve">Tablo </w:t>
      </w:r>
      <w:r w:rsidRPr="00AD1579">
        <w:fldChar w:fldCharType="begin"/>
      </w:r>
      <w:r w:rsidRPr="00AD1579">
        <w:instrText xml:space="preserve"> SEQ Tablo \* ARABIC </w:instrText>
      </w:r>
      <w:r w:rsidRPr="00AD1579">
        <w:fldChar w:fldCharType="separate"/>
      </w:r>
      <w:r w:rsidR="00EB7616">
        <w:rPr>
          <w:noProof/>
        </w:rPr>
        <w:t>2</w:t>
      </w:r>
      <w:r w:rsidRPr="00AD1579">
        <w:fldChar w:fldCharType="end"/>
      </w:r>
      <w:r w:rsidRPr="00AD1579">
        <w:t>- Staj Değerlendirme Ağırlıkları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47"/>
        <w:gridCol w:w="1559"/>
        <w:gridCol w:w="4038"/>
      </w:tblGrid>
      <w:tr w:rsidR="00AD1579" w:rsidRPr="00AD1579" w14:paraId="6B518F8D" w14:textId="77777777" w:rsidTr="00B20507">
        <w:trPr>
          <w:trHeight w:val="397"/>
          <w:jc w:val="center"/>
        </w:trPr>
        <w:tc>
          <w:tcPr>
            <w:tcW w:w="30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470AB" w14:textId="77777777" w:rsidR="00AD1579" w:rsidRPr="00AD1579" w:rsidRDefault="00AD1579" w:rsidP="00B20507">
            <w:pPr>
              <w:rPr>
                <w:b/>
                <w:bCs/>
                <w:sz w:val="20"/>
                <w:szCs w:val="20"/>
              </w:rPr>
            </w:pPr>
            <w:r w:rsidRPr="00AD1579">
              <w:rPr>
                <w:b/>
                <w:bCs/>
                <w:sz w:val="20"/>
                <w:szCs w:val="20"/>
              </w:rPr>
              <w:t>Değerlendirme Türü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2F2C7" w14:textId="77777777" w:rsidR="00AD1579" w:rsidRPr="00AD1579" w:rsidRDefault="00AD1579" w:rsidP="00B20507">
            <w:pPr>
              <w:jc w:val="center"/>
              <w:rPr>
                <w:b/>
                <w:bCs/>
                <w:sz w:val="20"/>
                <w:szCs w:val="20"/>
              </w:rPr>
            </w:pPr>
            <w:r w:rsidRPr="00AD1579">
              <w:rPr>
                <w:b/>
                <w:bCs/>
                <w:sz w:val="20"/>
                <w:szCs w:val="20"/>
              </w:rPr>
              <w:t>Katkı Oranı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78834A" w14:textId="77777777" w:rsidR="00AD1579" w:rsidRPr="00AD1579" w:rsidRDefault="00AD1579" w:rsidP="00B20507">
            <w:pPr>
              <w:jc w:val="center"/>
              <w:rPr>
                <w:b/>
                <w:bCs/>
                <w:sz w:val="20"/>
                <w:szCs w:val="20"/>
              </w:rPr>
            </w:pPr>
            <w:r w:rsidRPr="00AD1579">
              <w:rPr>
                <w:b/>
                <w:bCs/>
                <w:sz w:val="20"/>
                <w:szCs w:val="20"/>
              </w:rPr>
              <w:t>Tanımı</w:t>
            </w:r>
          </w:p>
        </w:tc>
      </w:tr>
      <w:tr w:rsidR="00AD1579" w:rsidRPr="00AD1579" w14:paraId="2A214DB1" w14:textId="77777777" w:rsidTr="00B20507">
        <w:trPr>
          <w:jc w:val="center"/>
        </w:trPr>
        <w:tc>
          <w:tcPr>
            <w:tcW w:w="304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2FCF854" w14:textId="77777777" w:rsidR="00AD1579" w:rsidRPr="00AD1579" w:rsidRDefault="00AD1579" w:rsidP="00B20507">
            <w:pPr>
              <w:spacing w:line="360" w:lineRule="auto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İş yeri değerlendirmesi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CF7BC5" w14:textId="77777777" w:rsidR="00AD1579" w:rsidRPr="00AD1579" w:rsidRDefault="00AD1579" w:rsidP="00B205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%40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BCBF276" w14:textId="77777777" w:rsidR="00AD1579" w:rsidRPr="00AD1579" w:rsidRDefault="00AD1579" w:rsidP="00B205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Kurumun Öğrenciyi Değerlendirme Puanı</w:t>
            </w:r>
          </w:p>
        </w:tc>
      </w:tr>
      <w:tr w:rsidR="00AD1579" w:rsidRPr="00AD1579" w14:paraId="598A2F55" w14:textId="77777777" w:rsidTr="00B20507">
        <w:trPr>
          <w:jc w:val="center"/>
        </w:trPr>
        <w:tc>
          <w:tcPr>
            <w:tcW w:w="304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AAE5B50" w14:textId="77777777" w:rsidR="00AD1579" w:rsidRPr="00AD1579" w:rsidRDefault="00AD1579" w:rsidP="00B20507">
            <w:pPr>
              <w:spacing w:line="360" w:lineRule="auto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Staj Defteri Değerlendirmesi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DF1E7FF" w14:textId="77777777" w:rsidR="00AD1579" w:rsidRPr="00AD1579" w:rsidRDefault="00AD1579" w:rsidP="00B205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%60</w:t>
            </w:r>
          </w:p>
        </w:tc>
        <w:tc>
          <w:tcPr>
            <w:tcW w:w="403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45E1CF7" w14:textId="77777777" w:rsidR="00AD1579" w:rsidRPr="00AD1579" w:rsidRDefault="00AD1579" w:rsidP="00B2050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1579">
              <w:rPr>
                <w:sz w:val="20"/>
                <w:szCs w:val="20"/>
              </w:rPr>
              <w:t>Sorumlu Öğretim Elemanı Staj Defteri Değerlendirme Puanı</w:t>
            </w:r>
          </w:p>
        </w:tc>
      </w:tr>
    </w:tbl>
    <w:p w14:paraId="2546B69C" w14:textId="77777777" w:rsidR="00AD1579" w:rsidRPr="00DE21A5" w:rsidRDefault="00AD1579" w:rsidP="00AD1579">
      <w:pPr>
        <w:pStyle w:val="ListeParagraf"/>
        <w:tabs>
          <w:tab w:val="left" w:pos="1142"/>
        </w:tabs>
        <w:spacing w:before="176" w:after="120" w:line="276" w:lineRule="auto"/>
        <w:ind w:left="0"/>
      </w:pPr>
    </w:p>
    <w:p w14:paraId="4624C0DE" w14:textId="77777777" w:rsidR="00D873FD" w:rsidRDefault="00D873FD"/>
    <w:sectPr w:rsidR="00D8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549"/>
    <w:multiLevelType w:val="hybridMultilevel"/>
    <w:tmpl w:val="A51A59F0"/>
    <w:lvl w:ilvl="0" w:tplc="DDD85DA6">
      <w:start w:val="1"/>
      <w:numFmt w:val="lowerLetter"/>
      <w:suff w:val="space"/>
      <w:lvlText w:val="%1)"/>
      <w:lvlJc w:val="left"/>
      <w:pPr>
        <w:ind w:left="50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F1A879E">
      <w:numFmt w:val="bullet"/>
      <w:lvlText w:val="•"/>
      <w:lvlJc w:val="left"/>
      <w:pPr>
        <w:ind w:left="1108" w:hanging="284"/>
      </w:pPr>
      <w:rPr>
        <w:rFonts w:hint="default"/>
        <w:lang w:val="tr-TR" w:eastAsia="en-US" w:bidi="ar-SA"/>
      </w:rPr>
    </w:lvl>
    <w:lvl w:ilvl="2" w:tplc="26A4C020">
      <w:numFmt w:val="bullet"/>
      <w:lvlText w:val="•"/>
      <w:lvlJc w:val="left"/>
      <w:pPr>
        <w:ind w:left="2057" w:hanging="284"/>
      </w:pPr>
      <w:rPr>
        <w:rFonts w:hint="default"/>
        <w:lang w:val="tr-TR" w:eastAsia="en-US" w:bidi="ar-SA"/>
      </w:rPr>
    </w:lvl>
    <w:lvl w:ilvl="3" w:tplc="3A9A7BF4">
      <w:numFmt w:val="bullet"/>
      <w:lvlText w:val="•"/>
      <w:lvlJc w:val="left"/>
      <w:pPr>
        <w:ind w:left="3005" w:hanging="284"/>
      </w:pPr>
      <w:rPr>
        <w:rFonts w:hint="default"/>
        <w:lang w:val="tr-TR" w:eastAsia="en-US" w:bidi="ar-SA"/>
      </w:rPr>
    </w:lvl>
    <w:lvl w:ilvl="4" w:tplc="BC5C899C">
      <w:numFmt w:val="bullet"/>
      <w:lvlText w:val="•"/>
      <w:lvlJc w:val="left"/>
      <w:pPr>
        <w:ind w:left="3954" w:hanging="284"/>
      </w:pPr>
      <w:rPr>
        <w:rFonts w:hint="default"/>
        <w:lang w:val="tr-TR" w:eastAsia="en-US" w:bidi="ar-SA"/>
      </w:rPr>
    </w:lvl>
    <w:lvl w:ilvl="5" w:tplc="C0FE6E04">
      <w:numFmt w:val="bullet"/>
      <w:lvlText w:val="•"/>
      <w:lvlJc w:val="left"/>
      <w:pPr>
        <w:ind w:left="4902" w:hanging="284"/>
      </w:pPr>
      <w:rPr>
        <w:rFonts w:hint="default"/>
        <w:lang w:val="tr-TR" w:eastAsia="en-US" w:bidi="ar-SA"/>
      </w:rPr>
    </w:lvl>
    <w:lvl w:ilvl="6" w:tplc="31CEFE9C">
      <w:numFmt w:val="bullet"/>
      <w:lvlText w:val="•"/>
      <w:lvlJc w:val="left"/>
      <w:pPr>
        <w:ind w:left="5851" w:hanging="284"/>
      </w:pPr>
      <w:rPr>
        <w:rFonts w:hint="default"/>
        <w:lang w:val="tr-TR" w:eastAsia="en-US" w:bidi="ar-SA"/>
      </w:rPr>
    </w:lvl>
    <w:lvl w:ilvl="7" w:tplc="4C246D3E">
      <w:numFmt w:val="bullet"/>
      <w:lvlText w:val="•"/>
      <w:lvlJc w:val="left"/>
      <w:pPr>
        <w:ind w:left="6799" w:hanging="284"/>
      </w:pPr>
      <w:rPr>
        <w:rFonts w:hint="default"/>
        <w:lang w:val="tr-TR" w:eastAsia="en-US" w:bidi="ar-SA"/>
      </w:rPr>
    </w:lvl>
    <w:lvl w:ilvl="8" w:tplc="6332D702">
      <w:numFmt w:val="bullet"/>
      <w:lvlText w:val="•"/>
      <w:lvlJc w:val="left"/>
      <w:pPr>
        <w:ind w:left="7748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A32216E"/>
    <w:multiLevelType w:val="hybridMultilevel"/>
    <w:tmpl w:val="54FCD4EE"/>
    <w:lvl w:ilvl="0" w:tplc="67ACA580">
      <w:start w:val="2"/>
      <w:numFmt w:val="decimal"/>
      <w:suff w:val="space"/>
      <w:lvlText w:val="(%1)"/>
      <w:lvlJc w:val="left"/>
      <w:pPr>
        <w:ind w:left="51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18353">
    <w:abstractNumId w:val="1"/>
  </w:num>
  <w:num w:numId="2" w16cid:durableId="137326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79"/>
    <w:rsid w:val="001D4699"/>
    <w:rsid w:val="00666616"/>
    <w:rsid w:val="00916A78"/>
    <w:rsid w:val="00995F23"/>
    <w:rsid w:val="009B5606"/>
    <w:rsid w:val="00A12A08"/>
    <w:rsid w:val="00AD1579"/>
    <w:rsid w:val="00BC0051"/>
    <w:rsid w:val="00C6596E"/>
    <w:rsid w:val="00D66A8F"/>
    <w:rsid w:val="00D873FD"/>
    <w:rsid w:val="00E47794"/>
    <w:rsid w:val="00EA61CF"/>
    <w:rsid w:val="00E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BE6C"/>
  <w15:chartTrackingRefBased/>
  <w15:docId w15:val="{5ED757B6-7058-4318-8C23-CEF72D5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7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D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1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1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1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1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15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15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15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15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15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15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1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15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AD15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15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15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1579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unhideWhenUsed/>
    <w:qFormat/>
    <w:rsid w:val="00AD1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uluver bozkurt</dc:creator>
  <cp:keywords/>
  <dc:description/>
  <cp:lastModifiedBy>uluver bozkurt</cp:lastModifiedBy>
  <cp:revision>3</cp:revision>
  <cp:lastPrinted>2026-01-13T09:18:00Z</cp:lastPrinted>
  <dcterms:created xsi:type="dcterms:W3CDTF">2026-01-13T09:13:00Z</dcterms:created>
  <dcterms:modified xsi:type="dcterms:W3CDTF">2026-01-13T11:03:00Z</dcterms:modified>
</cp:coreProperties>
</file>